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1A992" w14:textId="77777777" w:rsidR="00B63894" w:rsidRPr="00F16552" w:rsidRDefault="00B63894" w:rsidP="00B63894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color w:val="000000"/>
          <w:sz w:val="20"/>
          <w:szCs w:val="20"/>
        </w:rPr>
      </w:pPr>
    </w:p>
    <w:p w14:paraId="531321D3" w14:textId="77777777" w:rsidR="00B63894" w:rsidRPr="00F16552" w:rsidRDefault="00B63894" w:rsidP="00B63894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</w:rPr>
      </w:pPr>
      <w:r w:rsidRPr="00F16552">
        <w:rPr>
          <w:rFonts w:ascii="Arial" w:eastAsiaTheme="majorEastAsia" w:hAnsi="Arial" w:cs="Arial"/>
          <w:b/>
          <w:color w:val="000000"/>
          <w:sz w:val="20"/>
          <w:szCs w:val="20"/>
        </w:rPr>
        <w:t>Instrukcja</w:t>
      </w:r>
    </w:p>
    <w:p w14:paraId="2005890D" w14:textId="77777777" w:rsidR="00B63894" w:rsidRPr="00B2379F" w:rsidRDefault="00B63894" w:rsidP="00B63894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b/>
          <w:sz w:val="20"/>
          <w:szCs w:val="20"/>
        </w:rPr>
      </w:pPr>
      <w:r w:rsidRPr="00B2379F">
        <w:rPr>
          <w:rFonts w:ascii="Arial" w:eastAsiaTheme="majorEastAsia" w:hAnsi="Arial" w:cs="Arial"/>
          <w:b/>
          <w:sz w:val="20"/>
          <w:szCs w:val="20"/>
        </w:rPr>
        <w:t>Jak rozliczać nieodpłatne przekazanie pracownikom karnetów sportowych, pakietów medycznych w VAT?</w:t>
      </w:r>
    </w:p>
    <w:p w14:paraId="0F6772B2" w14:textId="77777777" w:rsidR="00B63894" w:rsidRPr="00F16552" w:rsidRDefault="00B63894" w:rsidP="00B63894">
      <w:pPr>
        <w:pStyle w:val="NormalnyWeb"/>
        <w:kinsoku w:val="0"/>
        <w:overflowPunct w:val="0"/>
        <w:spacing w:before="0" w:beforeAutospacing="0" w:after="0" w:afterAutospacing="0" w:line="360" w:lineRule="auto"/>
        <w:jc w:val="both"/>
        <w:textAlignment w:val="baseline"/>
        <w:rPr>
          <w:rFonts w:ascii="Arial" w:eastAsiaTheme="majorEastAsia" w:hAnsi="Arial" w:cs="Arial"/>
          <w:b/>
          <w:bCs/>
          <w:color w:val="FF0000"/>
          <w:sz w:val="20"/>
          <w:szCs w:val="20"/>
        </w:rPr>
      </w:pPr>
      <w:r w:rsidRPr="00F16552">
        <w:rPr>
          <w:rFonts w:ascii="Arial" w:eastAsiaTheme="majorEastAsia" w:hAnsi="Arial" w:cs="Arial"/>
          <w:bCs/>
          <w:sz w:val="20"/>
          <w:szCs w:val="20"/>
        </w:rPr>
        <w:t>Luiza Pieprzyk</w:t>
      </w:r>
    </w:p>
    <w:p w14:paraId="0EA7C845" w14:textId="77777777" w:rsidR="00B63894" w:rsidRDefault="00B63894" w:rsidP="00B63894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Theme="majorEastAsia" w:hAnsi="Arial" w:cs="Arial"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</w:p>
    <w:p w14:paraId="55BABBFB" w14:textId="77777777" w:rsidR="00B63894" w:rsidRPr="00A62056" w:rsidRDefault="00B63894" w:rsidP="00B63894">
      <w:pPr>
        <w:kinsoku w:val="0"/>
        <w:overflowPunct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62056">
        <w:rPr>
          <w:rFonts w:ascii="Arial" w:hAnsi="Arial" w:cs="Arial"/>
          <w:sz w:val="20"/>
          <w:szCs w:val="20"/>
        </w:rPr>
        <w:t>W wypadku nieodpłatnego przekazania zarówno pracownikom, jak i zleceniobiorcom czy kontrahentom:</w:t>
      </w:r>
      <w:r w:rsidRPr="00A62056">
        <w:rPr>
          <w:rFonts w:ascii="Arial" w:eastAsiaTheme="majorEastAsia" w:hAnsi="Arial" w:cs="Arial"/>
          <w:color w:val="000000"/>
          <w:sz w:val="20"/>
          <w:szCs w:val="20"/>
        </w:rPr>
        <w:t xml:space="preserve"> </w:t>
      </w:r>
    </w:p>
    <w:p w14:paraId="77CA7FDF" w14:textId="77777777" w:rsidR="00B63894" w:rsidRPr="00A62056" w:rsidRDefault="00B63894" w:rsidP="00B63894">
      <w:pPr>
        <w:pStyle w:val="Akapitzlist"/>
        <w:numPr>
          <w:ilvl w:val="0"/>
          <w:numId w:val="2"/>
        </w:numPr>
        <w:kinsoku w:val="0"/>
        <w:overflowPunct w:val="0"/>
        <w:spacing w:after="0" w:line="360" w:lineRule="auto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A62056">
        <w:rPr>
          <w:rFonts w:ascii="Arial" w:eastAsiaTheme="majorEastAsia" w:hAnsi="Arial" w:cs="Arial"/>
          <w:b/>
          <w:bCs/>
          <w:sz w:val="20"/>
          <w:szCs w:val="20"/>
        </w:rPr>
        <w:t xml:space="preserve">pakietów medycznych zwolnionych z VAT </w:t>
      </w:r>
      <w:r>
        <w:rPr>
          <w:rFonts w:ascii="Arial" w:eastAsiaTheme="majorEastAsia" w:hAnsi="Arial" w:cs="Arial"/>
          <w:b/>
          <w:bCs/>
          <w:sz w:val="20"/>
          <w:szCs w:val="20"/>
        </w:rPr>
        <w:t xml:space="preserve">– </w:t>
      </w:r>
      <w:r w:rsidRPr="00A62056">
        <w:rPr>
          <w:rFonts w:ascii="Arial" w:eastAsiaTheme="majorEastAsia" w:hAnsi="Arial" w:cs="Arial"/>
          <w:color w:val="000000"/>
          <w:sz w:val="20"/>
          <w:szCs w:val="20"/>
        </w:rPr>
        <w:t>podatnik nie wykazuje VAT należnego ani nie odlicza VAT od zakupu, bo kwota VAT nie występuje,</w:t>
      </w:r>
    </w:p>
    <w:p w14:paraId="2E98793C" w14:textId="77777777" w:rsidR="00B63894" w:rsidRPr="00A62056" w:rsidRDefault="00B63894" w:rsidP="00B63894">
      <w:pPr>
        <w:pStyle w:val="Akapitzlist"/>
        <w:numPr>
          <w:ilvl w:val="0"/>
          <w:numId w:val="1"/>
        </w:numPr>
        <w:kinsoku w:val="0"/>
        <w:overflowPunct w:val="0"/>
        <w:spacing w:after="0" w:line="360" w:lineRule="auto"/>
        <w:ind w:left="567" w:hanging="283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</w:rPr>
      </w:pPr>
      <w:r w:rsidRPr="00A62056">
        <w:rPr>
          <w:rFonts w:ascii="Arial" w:eastAsiaTheme="majorEastAsia" w:hAnsi="Arial" w:cs="Arial"/>
          <w:b/>
          <w:bCs/>
          <w:sz w:val="20"/>
          <w:szCs w:val="20"/>
        </w:rPr>
        <w:t>karnetów sportowych przekazanych:</w:t>
      </w:r>
    </w:p>
    <w:p w14:paraId="2A6FC9F1" w14:textId="77777777" w:rsidR="00B63894" w:rsidRPr="009B64E3" w:rsidRDefault="00B63894" w:rsidP="00B63894">
      <w:pPr>
        <w:pStyle w:val="Akapitzlist"/>
        <w:numPr>
          <w:ilvl w:val="0"/>
          <w:numId w:val="3"/>
        </w:numPr>
        <w:kinsoku w:val="0"/>
        <w:overflowPunct w:val="0"/>
        <w:spacing w:after="0" w:line="360" w:lineRule="auto"/>
        <w:ind w:left="851" w:hanging="284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62056">
        <w:rPr>
          <w:rFonts w:ascii="Arial" w:eastAsiaTheme="majorEastAsia" w:hAnsi="Arial" w:cs="Arial"/>
          <w:bCs/>
          <w:sz w:val="20"/>
          <w:szCs w:val="20"/>
        </w:rPr>
        <w:t>pracownikom</w:t>
      </w:r>
      <w:r w:rsidRPr="00A62056">
        <w:rPr>
          <w:rFonts w:ascii="Arial" w:eastAsiaTheme="majorEastAsia" w:hAnsi="Arial" w:cs="Arial"/>
          <w:b/>
          <w:bCs/>
          <w:sz w:val="20"/>
          <w:szCs w:val="20"/>
        </w:rPr>
        <w:t xml:space="preserve"> </w:t>
      </w:r>
      <w:r w:rsidRPr="00A62056">
        <w:rPr>
          <w:rFonts w:ascii="Arial" w:eastAsiaTheme="majorEastAsia" w:hAnsi="Arial" w:cs="Arial"/>
          <w:color w:val="000000"/>
          <w:sz w:val="20"/>
          <w:szCs w:val="20"/>
        </w:rPr>
        <w:t>– podatnik nie wykazuje VAT należnego i nie odlicza VAT od zakupu tych karnetów/pakietów,</w:t>
      </w:r>
    </w:p>
    <w:p w14:paraId="1DA2DF8B" w14:textId="77777777" w:rsidR="00B63894" w:rsidRPr="009B64E3" w:rsidRDefault="00B63894" w:rsidP="00B63894">
      <w:pPr>
        <w:pStyle w:val="Akapitzlist"/>
        <w:numPr>
          <w:ilvl w:val="0"/>
          <w:numId w:val="3"/>
        </w:numPr>
        <w:kinsoku w:val="0"/>
        <w:overflowPunct w:val="0"/>
        <w:spacing w:after="0" w:line="360" w:lineRule="auto"/>
        <w:ind w:left="851" w:hanging="284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62056">
        <w:rPr>
          <w:rFonts w:ascii="Arial" w:eastAsiaTheme="majorEastAsia" w:hAnsi="Arial" w:cs="Arial"/>
          <w:bCs/>
          <w:sz w:val="20"/>
          <w:szCs w:val="20"/>
        </w:rPr>
        <w:t>zleceniobiorcom</w:t>
      </w:r>
      <w:r w:rsidRPr="00A62056">
        <w:rPr>
          <w:rFonts w:ascii="Arial" w:eastAsiaTheme="majorEastAsia" w:hAnsi="Arial" w:cs="Arial"/>
          <w:color w:val="000000"/>
          <w:sz w:val="20"/>
          <w:szCs w:val="20"/>
        </w:rPr>
        <w:t xml:space="preserve"> – najbezpieczniej jest przyjąć analogiczne zasady </w:t>
      </w:r>
      <w:r>
        <w:rPr>
          <w:rFonts w:ascii="Arial" w:eastAsiaTheme="majorEastAsia" w:hAnsi="Arial" w:cs="Arial"/>
          <w:color w:val="000000"/>
          <w:sz w:val="20"/>
          <w:szCs w:val="20"/>
        </w:rPr>
        <w:t>jak w</w:t>
      </w:r>
      <w:r w:rsidRPr="00A62056">
        <w:rPr>
          <w:rFonts w:ascii="Arial" w:eastAsiaTheme="majorEastAsia" w:hAnsi="Arial" w:cs="Arial"/>
          <w:color w:val="000000"/>
          <w:sz w:val="20"/>
          <w:szCs w:val="20"/>
        </w:rPr>
        <w:t xml:space="preserve"> wypadku pracowników,</w:t>
      </w:r>
    </w:p>
    <w:p w14:paraId="0C66ABCB" w14:textId="77777777" w:rsidR="00B63894" w:rsidRPr="00A62056" w:rsidRDefault="00B63894" w:rsidP="00B63894">
      <w:pPr>
        <w:pStyle w:val="Akapitzlist"/>
        <w:numPr>
          <w:ilvl w:val="0"/>
          <w:numId w:val="3"/>
        </w:numPr>
        <w:kinsoku w:val="0"/>
        <w:overflowPunct w:val="0"/>
        <w:spacing w:after="0" w:line="360" w:lineRule="auto"/>
        <w:ind w:left="851" w:hanging="284"/>
        <w:jc w:val="both"/>
        <w:textAlignment w:val="baseline"/>
        <w:rPr>
          <w:rFonts w:ascii="Arial" w:eastAsiaTheme="majorEastAsia" w:hAnsi="Arial" w:cs="Arial"/>
          <w:b/>
          <w:bCs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</w:pPr>
      <w:r w:rsidRPr="00A62056">
        <w:rPr>
          <w:rFonts w:ascii="Arial" w:hAnsi="Arial" w:cs="Arial"/>
          <w:sz w:val="20"/>
          <w:szCs w:val="20"/>
        </w:rPr>
        <w:t>kontrahentom</w:t>
      </w:r>
      <w:r w:rsidRPr="00A62056">
        <w:rPr>
          <w:rFonts w:ascii="Arial" w:eastAsiaTheme="majorEastAsia" w:hAnsi="Arial" w:cs="Arial"/>
          <w:b/>
          <w:bCs/>
          <w:color w:val="538135" w:themeColor="accent6" w:themeShade="BF"/>
          <w:sz w:val="20"/>
          <w:szCs w:val="20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Pr="00A62056">
        <w:rPr>
          <w:rFonts w:ascii="Arial" w:eastAsiaTheme="majorEastAsia" w:hAnsi="Arial" w:cs="Arial"/>
          <w:color w:val="000000"/>
          <w:sz w:val="20"/>
          <w:szCs w:val="20"/>
        </w:rPr>
        <w:t>– podatnik nie wykazuje z tego tytułu VAT należnego i jednocześnie ma prawo odliczyć VAT od zakupu karnetów.</w:t>
      </w:r>
    </w:p>
    <w:p w14:paraId="59D94B7C" w14:textId="77777777" w:rsidR="00B63894" w:rsidRDefault="00B63894" w:rsidP="00B63894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b/>
          <w:bCs/>
          <w:sz w:val="20"/>
          <w:szCs w:val="20"/>
        </w:rPr>
      </w:pPr>
    </w:p>
    <w:p w14:paraId="0031AB7E" w14:textId="77777777" w:rsidR="00B63894" w:rsidRPr="00F16552" w:rsidRDefault="00B63894" w:rsidP="00B63894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bCs/>
          <w:sz w:val="20"/>
          <w:szCs w:val="20"/>
        </w:rPr>
        <w:t xml:space="preserve">Pakiety medyczne zwolnione z VAT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–</w:t>
      </w:r>
      <w:r w:rsidRPr="00F16552">
        <w:rPr>
          <w:rFonts w:ascii="Arial" w:eastAsiaTheme="majorEastAsia" w:hAnsi="Arial" w:cs="Arial"/>
          <w:b/>
          <w:bCs/>
          <w:color w:val="FF0000"/>
          <w:sz w:val="20"/>
          <w:szCs w:val="20"/>
        </w:rPr>
        <w:t xml:space="preserve"> 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w niektórych interpretacjach indywidualnych wskazuje się, że</w:t>
      </w:r>
      <w:r>
        <w:rPr>
          <w:rFonts w:ascii="Arial" w:eastAsiaTheme="majorEastAsia" w:hAnsi="Arial" w:cs="Arial"/>
          <w:color w:val="000000"/>
          <w:sz w:val="20"/>
          <w:szCs w:val="20"/>
        </w:rPr>
        <w:t> </w:t>
      </w:r>
      <w:r w:rsidRPr="00F16552">
        <w:rPr>
          <w:rFonts w:ascii="Arial" w:eastAsiaTheme="majorEastAsia" w:hAnsi="Arial" w:cs="Arial"/>
          <w:color w:val="000000"/>
          <w:sz w:val="20"/>
          <w:szCs w:val="20"/>
        </w:rPr>
        <w:t>jeżeli podatnikowi nie przysługiwało prawo do odliczenia VAT z tytułu nabycia usługi, to jej nieodpłatne przekazanie nie podlega opodatkowaniu VAT.</w:t>
      </w:r>
    </w:p>
    <w:p w14:paraId="0C8CB347" w14:textId="77777777" w:rsidR="00B63894" w:rsidRPr="00F16552" w:rsidRDefault="00B63894" w:rsidP="00B63894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b/>
          <w:color w:val="000000"/>
          <w:sz w:val="20"/>
          <w:szCs w:val="20"/>
        </w:rPr>
      </w:pPr>
    </w:p>
    <w:p w14:paraId="0CC66E9C" w14:textId="77777777" w:rsidR="00B63894" w:rsidRPr="00F16552" w:rsidRDefault="00B63894" w:rsidP="00B63894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b/>
          <w:color w:val="000000"/>
          <w:sz w:val="20"/>
          <w:szCs w:val="20"/>
        </w:rPr>
      </w:pPr>
      <w:r w:rsidRPr="00F16552">
        <w:rPr>
          <w:rFonts w:ascii="Arial" w:eastAsiaTheme="majorEastAsia" w:hAnsi="Arial" w:cs="Arial"/>
          <w:b/>
          <w:color w:val="000000"/>
          <w:sz w:val="20"/>
          <w:szCs w:val="20"/>
        </w:rPr>
        <w:t>Podstawa prawna</w:t>
      </w:r>
    </w:p>
    <w:p w14:paraId="338E00EC" w14:textId="77777777" w:rsidR="00B63894" w:rsidRPr="009B64E3" w:rsidRDefault="00B63894" w:rsidP="00B63894">
      <w:pPr>
        <w:pStyle w:val="Akapitzlist"/>
        <w:numPr>
          <w:ilvl w:val="0"/>
          <w:numId w:val="4"/>
        </w:numPr>
        <w:tabs>
          <w:tab w:val="left" w:pos="1418"/>
        </w:tabs>
        <w:spacing w:after="0" w:line="360" w:lineRule="auto"/>
        <w:ind w:left="284" w:hanging="284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  <w:r w:rsidRPr="009B64E3">
        <w:rPr>
          <w:rFonts w:ascii="Arial" w:eastAsiaTheme="majorEastAsia" w:hAnsi="Arial" w:cs="Arial"/>
          <w:color w:val="000000"/>
          <w:sz w:val="20"/>
          <w:szCs w:val="20"/>
        </w:rPr>
        <w:t>Interpretacja indywidualna Dyrektora K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rajowej </w:t>
      </w:r>
      <w:r w:rsidRPr="009B64E3">
        <w:rPr>
          <w:rFonts w:ascii="Arial" w:eastAsiaTheme="majorEastAsia" w:hAnsi="Arial" w:cs="Arial"/>
          <w:color w:val="000000"/>
          <w:sz w:val="20"/>
          <w:szCs w:val="20"/>
        </w:rPr>
        <w:t>I</w:t>
      </w:r>
      <w:r>
        <w:rPr>
          <w:rFonts w:ascii="Arial" w:eastAsiaTheme="majorEastAsia" w:hAnsi="Arial" w:cs="Arial"/>
          <w:color w:val="000000"/>
          <w:sz w:val="20"/>
          <w:szCs w:val="20"/>
        </w:rPr>
        <w:t xml:space="preserve">nformacji </w:t>
      </w:r>
      <w:r w:rsidRPr="009B64E3">
        <w:rPr>
          <w:rFonts w:ascii="Arial" w:eastAsiaTheme="majorEastAsia" w:hAnsi="Arial" w:cs="Arial"/>
          <w:color w:val="000000"/>
          <w:sz w:val="20"/>
          <w:szCs w:val="20"/>
        </w:rPr>
        <w:t>S</w:t>
      </w:r>
      <w:r>
        <w:rPr>
          <w:rFonts w:ascii="Arial" w:eastAsiaTheme="majorEastAsia" w:hAnsi="Arial" w:cs="Arial"/>
          <w:color w:val="000000"/>
          <w:sz w:val="20"/>
          <w:szCs w:val="20"/>
        </w:rPr>
        <w:t>karbowej</w:t>
      </w:r>
      <w:r w:rsidRPr="009B64E3">
        <w:rPr>
          <w:rFonts w:ascii="Arial" w:eastAsiaTheme="majorEastAsia" w:hAnsi="Arial" w:cs="Arial"/>
          <w:color w:val="000000"/>
          <w:sz w:val="20"/>
          <w:szCs w:val="20"/>
        </w:rPr>
        <w:t xml:space="preserve"> z dnia 8 listopada 2018 r., </w:t>
      </w:r>
      <w:r>
        <w:rPr>
          <w:rFonts w:ascii="Arial" w:hAnsi="Arial" w:cs="Arial"/>
          <w:sz w:val="20"/>
          <w:szCs w:val="20"/>
        </w:rPr>
        <w:t>znak:</w:t>
      </w:r>
      <w:r w:rsidRPr="009B64E3">
        <w:rPr>
          <w:rFonts w:ascii="Arial" w:eastAsiaTheme="majorEastAsia" w:hAnsi="Arial" w:cs="Arial"/>
          <w:color w:val="000000"/>
          <w:sz w:val="20"/>
          <w:szCs w:val="20"/>
        </w:rPr>
        <w:t xml:space="preserve"> 0112-KDIL1-2.4012.559.2018.3.JO.</w:t>
      </w:r>
    </w:p>
    <w:p w14:paraId="69C63966" w14:textId="77777777" w:rsidR="00B63894" w:rsidRDefault="00B63894" w:rsidP="00B63894">
      <w:pPr>
        <w:tabs>
          <w:tab w:val="left" w:pos="1418"/>
        </w:tabs>
        <w:spacing w:after="0" w:line="360" w:lineRule="auto"/>
        <w:jc w:val="both"/>
        <w:rPr>
          <w:rFonts w:ascii="Arial" w:eastAsiaTheme="majorEastAsia" w:hAnsi="Arial" w:cs="Arial"/>
          <w:color w:val="000000"/>
          <w:sz w:val="20"/>
          <w:szCs w:val="20"/>
        </w:rPr>
      </w:pPr>
    </w:p>
    <w:p w14:paraId="4D4A8DD3" w14:textId="77777777" w:rsidR="0054151C" w:rsidRDefault="0054151C">
      <w:bookmarkStart w:id="0" w:name="_GoBack"/>
      <w:bookmarkEnd w:id="0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4344E"/>
    <w:multiLevelType w:val="hybridMultilevel"/>
    <w:tmpl w:val="A36AC922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92C1B"/>
    <w:multiLevelType w:val="hybridMultilevel"/>
    <w:tmpl w:val="72048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072D2"/>
    <w:multiLevelType w:val="hybridMultilevel"/>
    <w:tmpl w:val="57FCB7BC"/>
    <w:lvl w:ilvl="0" w:tplc="DD742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FF5614"/>
    <w:multiLevelType w:val="hybridMultilevel"/>
    <w:tmpl w:val="E5AA3BCC"/>
    <w:lvl w:ilvl="0" w:tplc="D92E3DA8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3EC"/>
    <w:rsid w:val="002F03EC"/>
    <w:rsid w:val="0054151C"/>
    <w:rsid w:val="00B6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75C0FA-C5B5-4980-B37D-D7C1F5528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389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B63894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B63894"/>
  </w:style>
  <w:style w:type="paragraph" w:styleId="NormalnyWeb">
    <w:name w:val="Normal (Web)"/>
    <w:basedOn w:val="Normalny"/>
    <w:uiPriority w:val="99"/>
    <w:unhideWhenUsed/>
    <w:rsid w:val="00B63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950</Characters>
  <Application>Microsoft Office Word</Application>
  <DocSecurity>0</DocSecurity>
  <Lines>7</Lines>
  <Paragraphs>2</Paragraphs>
  <ScaleCrop>false</ScaleCrop>
  <Company>Forum Media Polska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2024-08-08T11:51:00Z</dcterms:created>
  <dcterms:modified xsi:type="dcterms:W3CDTF">2024-08-08T11:52:00Z</dcterms:modified>
</cp:coreProperties>
</file>